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1260" w:firstLine="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NHSBFAA Executive Meeting Agenda</w:t>
      </w:r>
    </w:p>
    <w:p w:rsidR="00000000" w:rsidDel="00000000" w:rsidP="00000000" w:rsidRDefault="00000000" w:rsidRPr="00000000" w14:paraId="00000004">
      <w:pPr>
        <w:ind w:left="-1260" w:firstLine="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Tuesday10/05/2022 @ 6:00 PM</w:t>
      </w:r>
    </w:p>
    <w:p w:rsidR="00000000" w:rsidDel="00000000" w:rsidP="00000000" w:rsidRDefault="00000000" w:rsidRPr="00000000" w14:paraId="00000005">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1260" w:firstLine="180"/>
        <w:rPr>
          <w:rFonts w:ascii="Times New Roman" w:cs="Times New Roman" w:eastAsia="Times New Roman" w:hAnsi="Times New Roman"/>
        </w:rPr>
      </w:pPr>
      <w:r w:rsidDel="00000000" w:rsidR="00000000" w:rsidRPr="00000000">
        <w:rPr>
          <w:rtl w:val="0"/>
        </w:rPr>
      </w:r>
    </w:p>
    <w:tbl>
      <w:tblPr>
        <w:tblStyle w:val="Table1"/>
        <w:tblW w:w="12066.999999999998"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
        <w:gridCol w:w="869"/>
        <w:gridCol w:w="18"/>
        <w:gridCol w:w="1305"/>
        <w:gridCol w:w="105"/>
        <w:gridCol w:w="1649"/>
        <w:gridCol w:w="213"/>
        <w:gridCol w:w="918"/>
        <w:gridCol w:w="213"/>
        <w:gridCol w:w="1301"/>
        <w:gridCol w:w="213"/>
        <w:gridCol w:w="918"/>
        <w:gridCol w:w="213"/>
        <w:gridCol w:w="1665"/>
        <w:gridCol w:w="1455"/>
        <w:gridCol w:w="171"/>
        <w:tblGridChange w:id="0">
          <w:tblGrid>
            <w:gridCol w:w="841"/>
            <w:gridCol w:w="869"/>
            <w:gridCol w:w="18"/>
            <w:gridCol w:w="1305"/>
            <w:gridCol w:w="105"/>
            <w:gridCol w:w="1649"/>
            <w:gridCol w:w="213"/>
            <w:gridCol w:w="918"/>
            <w:gridCol w:w="213"/>
            <w:gridCol w:w="1301"/>
            <w:gridCol w:w="213"/>
            <w:gridCol w:w="918"/>
            <w:gridCol w:w="213"/>
            <w:gridCol w:w="1665"/>
            <w:gridCol w:w="1455"/>
            <w:gridCol w:w="171"/>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w:t>
            </w:r>
            <w:r w:rsidDel="00000000" w:rsidR="00000000" w:rsidRPr="00000000">
              <w:rPr>
                <w:rFonts w:ascii="Times New Roman" w:cs="Times New Roman" w:eastAsia="Times New Roman" w:hAnsi="Times New Roman"/>
                <w:sz w:val="20"/>
                <w:szCs w:val="20"/>
                <w:rtl w:val="0"/>
              </w:rPr>
              <w:t xml:space="preserve">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Catherine Hobbs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5/23/22 to 7/31/2024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w:t>
            </w:r>
            <w:r w:rsidDel="00000000" w:rsidR="00000000" w:rsidRPr="00000000">
              <w:rPr>
                <w:rFonts w:ascii="Times New Roman" w:cs="Times New Roman" w:eastAsia="Times New Roman" w:hAnsi="Times New Roman"/>
                <w:sz w:val="18"/>
                <w:szCs w:val="18"/>
                <w:rtl w:val="0"/>
              </w:rPr>
              <w:t xml:space="preserve">21 to 7/31/23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8/23/21 to 7/31/23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5/23/33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Leslie Holland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7/31/24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jc w:val="left"/>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F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5/23/22 to 7/31/23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Open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Open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2">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0">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7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F">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Melissa Cery</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7/31/23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7/31/23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1A2">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A3">
      <w:pPr>
        <w:shd w:fill="ffffff" w:val="clear"/>
        <w:spacing w:after="280" w:before="280" w:lineRule="auto"/>
        <w:ind w:left="-720" w:right="-1260" w:firstLine="0"/>
        <w:rPr>
          <w:sz w:val="15"/>
          <w:szCs w:val="15"/>
        </w:rPr>
      </w:pPr>
      <w:r w:rsidDel="00000000" w:rsidR="00000000" w:rsidRPr="00000000">
        <w:rPr>
          <w:rFonts w:ascii="Times New Roman" w:cs="Times New Roman" w:eastAsia="Times New Roman" w:hAnsi="Times New Roman"/>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w:t>
      </w:r>
      <w:r w:rsidDel="00000000" w:rsidR="00000000" w:rsidRPr="00000000">
        <w:rPr>
          <w:sz w:val="15"/>
          <w:szCs w:val="15"/>
          <w:rtl w:val="0"/>
        </w:rPr>
        <w:t xml:space="preserv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A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A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A7">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A8">
            <w:pPr>
              <w:numPr>
                <w:ilvl w:val="0"/>
                <w:numId w:val="4"/>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Call the meeting to order:</w:t>
            </w:r>
          </w:p>
          <w:p w:rsidR="00000000" w:rsidDel="00000000" w:rsidP="00000000" w:rsidRDefault="00000000" w:rsidRPr="00000000" w14:paraId="000001A9">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Meeting Called / Opened by:</w:t>
            </w:r>
          </w:p>
          <w:p w:rsidR="00000000" w:rsidDel="00000000" w:rsidP="00000000" w:rsidRDefault="00000000" w:rsidRPr="00000000" w14:paraId="000001AA">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Time: </w:t>
            </w:r>
          </w:p>
          <w:p w:rsidR="00000000" w:rsidDel="00000000" w:rsidP="00000000" w:rsidRDefault="00000000" w:rsidRPr="00000000" w14:paraId="000001AB">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open meeting by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AC">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open meeting by (2</w:t>
            </w:r>
            <w:r w:rsidDel="00000000" w:rsidR="00000000" w:rsidRPr="00000000">
              <w:rPr>
                <w:rFonts w:ascii="Times New Roman" w:cs="Times New Roman" w:eastAsia="Times New Roman" w:hAnsi="Times New Roman"/>
                <w:color w:val="000000"/>
                <w:sz w:val="18"/>
                <w:szCs w:val="18"/>
                <w:vertAlign w:val="superscript"/>
                <w:rtl w:val="0"/>
              </w:rPr>
              <w:t xml:space="preserve">nd</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AD">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Vote: </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531" w:right="-720" w:firstLine="0"/>
              <w:rPr>
                <w:rFonts w:ascii="Times New Roman" w:cs="Times New Roman" w:eastAsia="Times New Roman" w:hAnsi="Times New Roman"/>
                <w:color w:val="000000"/>
                <w:sz w:val="18"/>
                <w:szCs w:val="18"/>
              </w:rPr>
            </w:pPr>
            <w:r w:rsidDel="00000000" w:rsidR="00000000" w:rsidRPr="00000000">
              <w:rPr>
                <w:rtl w:val="0"/>
              </w:rPr>
            </w:r>
          </w:p>
        </w:tc>
        <w:tc>
          <w:tcPr>
            <w:vAlign w:val="center"/>
          </w:tcPr>
          <w:p w:rsidR="00000000" w:rsidDel="00000000" w:rsidP="00000000" w:rsidRDefault="00000000" w:rsidRPr="00000000" w14:paraId="000001AF">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0">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B1">
            <w:pPr>
              <w:numPr>
                <w:ilvl w:val="0"/>
                <w:numId w:val="6"/>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Attendance</w:t>
            </w:r>
          </w:p>
        </w:tc>
        <w:tc>
          <w:tcP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ind w:left="160" w:right="-720" w:firstLine="0"/>
              <w:jc w:val="both"/>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ind w:left="720" w:righ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Executive Meeting Agenda emailed</w:t>
            </w:r>
            <w:r w:rsidDel="00000000" w:rsidR="00000000" w:rsidRPr="00000000">
              <w:rPr>
                <w:rFonts w:ascii="Times New Roman" w:cs="Times New Roman" w:eastAsia="Times New Roman" w:hAnsi="Times New Roman"/>
                <w:sz w:val="18"/>
                <w:szCs w:val="18"/>
                <w:rtl w:val="0"/>
              </w:rPr>
              <w:t xml:space="preserve"> 9/25/22</w:t>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Motion to approve Executive Meeting Agenda</w:t>
            </w:r>
            <w:r w:rsidDel="00000000" w:rsidR="00000000" w:rsidRPr="00000000">
              <w:rPr>
                <w:rFonts w:ascii="Times New Roman" w:cs="Times New Roman" w:eastAsia="Times New Roman" w:hAnsi="Times New Roman"/>
                <w:sz w:val="18"/>
                <w:szCs w:val="18"/>
                <w:rtl w:val="0"/>
              </w:rPr>
              <w:t xml:space="preserve"> for</w:t>
            </w:r>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8">
            <w:pPr>
              <w:numPr>
                <w:ilvl w:val="1"/>
                <w:numId w:val="6"/>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9">
            <w:pPr>
              <w:numPr>
                <w:ilvl w:val="0"/>
                <w:numId w:val="12"/>
              </w:numPr>
              <w:pBdr>
                <w:top w:space="0" w:sz="0" w:val="nil"/>
                <w:left w:space="0" w:sz="0" w:val="nil"/>
                <w:bottom w:space="0" w:sz="0" w:val="nil"/>
                <w:right w:space="0" w:sz="0" w:val="nil"/>
                <w:between w:space="0" w:sz="0" w:val="nil"/>
              </w:pBdr>
              <w:ind w:left="720" w:right="-720" w:hanging="360"/>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Vote: </w:t>
            </w:r>
          </w:p>
        </w:tc>
        <w:tc>
          <w:tcPr>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ind w:left="16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BC">
            <w:pPr>
              <w:ind w:right="-103"/>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Motion to approve General Meeting Minutes </w:t>
            </w:r>
            <w:r w:rsidDel="00000000" w:rsidR="00000000" w:rsidRPr="00000000">
              <w:rPr>
                <w:rtl w:val="0"/>
              </w:rPr>
            </w:r>
          </w:p>
          <w:p w:rsidR="00000000" w:rsidDel="00000000" w:rsidP="00000000" w:rsidRDefault="00000000" w:rsidRPr="00000000" w14:paraId="000001BE">
            <w:pPr>
              <w:numPr>
                <w:ilvl w:val="0"/>
                <w:numId w:val="6"/>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     Motion to approve by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BF">
            <w:pPr>
              <w:numPr>
                <w:ilvl w:val="1"/>
                <w:numId w:val="6"/>
              </w:numPr>
              <w:pBdr>
                <w:top w:space="0" w:sz="0" w:val="nil"/>
                <w:left w:space="0" w:sz="0" w:val="nil"/>
                <w:bottom w:space="0" w:sz="0" w:val="nil"/>
                <w:right w:space="0" w:sz="0" w:val="nil"/>
                <w:between w:space="0" w:sz="0" w:val="nil"/>
              </w:pBdr>
              <w:ind w:left="531" w:right="-105"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Motion to approve by (2</w:t>
            </w:r>
            <w:r w:rsidDel="00000000" w:rsidR="00000000" w:rsidRPr="00000000">
              <w:rPr>
                <w:rFonts w:ascii="Times New Roman" w:cs="Times New Roman" w:eastAsia="Times New Roman" w:hAnsi="Times New Roman"/>
                <w:color w:val="000000"/>
                <w:sz w:val="18"/>
                <w:szCs w:val="18"/>
                <w:vertAlign w:val="superscript"/>
                <w:rtl w:val="0"/>
              </w:rPr>
              <w:t xml:space="preserve">nd</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C0">
            <w:pPr>
              <w:numPr>
                <w:ilvl w:val="1"/>
                <w:numId w:val="6"/>
              </w:numPr>
              <w:pBdr>
                <w:top w:space="0" w:sz="0" w:val="nil"/>
                <w:left w:space="0" w:sz="0" w:val="nil"/>
                <w:bottom w:space="0" w:sz="0" w:val="nil"/>
                <w:right w:space="0" w:sz="0" w:val="nil"/>
                <w:between w:space="0" w:sz="0" w:val="nil"/>
              </w:pBdr>
              <w:ind w:left="531" w:right="-105"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Vote: </w:t>
            </w:r>
          </w:p>
          <w:p w:rsidR="00000000" w:rsidDel="00000000" w:rsidP="00000000" w:rsidRDefault="00000000" w:rsidRPr="00000000" w14:paraId="000001C1">
            <w:pPr>
              <w:pBdr>
                <w:top w:space="0" w:sz="0" w:val="nil"/>
                <w:left w:space="0" w:sz="0" w:val="nil"/>
                <w:bottom w:space="0" w:sz="0" w:val="nil"/>
                <w:right w:space="0" w:sz="0" w:val="nil"/>
                <w:between w:space="0" w:sz="0" w:val="nil"/>
              </w:pBdr>
              <w:ind w:left="125" w:right="-720" w:firstLine="0"/>
              <w:rPr>
                <w:rFonts w:ascii="Times New Roman" w:cs="Times New Roman" w:eastAsia="Times New Roman" w:hAnsi="Times New Roman"/>
                <w:color w:val="000000"/>
                <w:sz w:val="18"/>
                <w:szCs w:val="18"/>
              </w:rPr>
            </w:pPr>
            <w:r w:rsidDel="00000000" w:rsidR="00000000" w:rsidRPr="00000000">
              <w:rPr>
                <w:rtl w:val="0"/>
              </w:rPr>
            </w:r>
          </w:p>
        </w:tc>
        <w:tc>
          <w:tcP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ind w:left="16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C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C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Gina Bacheler</w:t>
            </w:r>
          </w:p>
        </w:tc>
        <w:tc>
          <w:tcP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8">
            <w:pPr>
              <w:numPr>
                <w:ilvl w:val="0"/>
                <w:numId w:val="2"/>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 </w:t>
            </w:r>
          </w:p>
          <w:p w:rsidR="00000000" w:rsidDel="00000000" w:rsidP="00000000" w:rsidRDefault="00000000" w:rsidRPr="00000000" w14:paraId="000001C9">
            <w:pPr>
              <w:numPr>
                <w:ilvl w:val="1"/>
                <w:numId w:val="2"/>
              </w:numPr>
              <w:pBdr>
                <w:top w:space="0" w:sz="0" w:val="nil"/>
                <w:left w:space="0" w:sz="0" w:val="nil"/>
                <w:bottom w:space="0" w:sz="0" w:val="nil"/>
                <w:right w:space="0" w:sz="0" w:val="nil"/>
                <w:between w:space="0" w:sz="0" w:val="nil"/>
              </w:pBdr>
              <w:ind w:left="144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Updated Bylaws</w:t>
            </w:r>
          </w:p>
          <w:p w:rsidR="00000000" w:rsidDel="00000000" w:rsidP="00000000" w:rsidRDefault="00000000" w:rsidRPr="00000000" w14:paraId="000001CA">
            <w:pPr>
              <w:numPr>
                <w:ilvl w:val="1"/>
                <w:numId w:val="2"/>
              </w:numPr>
              <w:pBdr>
                <w:top w:space="0" w:sz="0" w:val="nil"/>
                <w:left w:space="0" w:sz="0" w:val="nil"/>
                <w:bottom w:space="0" w:sz="0" w:val="nil"/>
                <w:right w:space="0" w:sz="0" w:val="nil"/>
                <w:between w:space="0" w:sz="0" w:val="nil"/>
              </w:pBdr>
              <w:ind w:left="144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Chicken Poo</w:t>
            </w:r>
          </w:p>
          <w:p w:rsidR="00000000" w:rsidDel="00000000" w:rsidP="00000000" w:rsidRDefault="00000000" w:rsidRPr="00000000" w14:paraId="000001CB">
            <w:pPr>
              <w:numPr>
                <w:ilvl w:val="1"/>
                <w:numId w:val="2"/>
              </w:numPr>
              <w:pBdr>
                <w:top w:space="0" w:sz="0" w:val="nil"/>
                <w:left w:space="0" w:sz="0" w:val="nil"/>
                <w:bottom w:space="0" w:sz="0" w:val="nil"/>
                <w:right w:space="0" w:sz="0" w:val="nil"/>
                <w:between w:space="0" w:sz="0" w:val="nil"/>
              </w:pBdr>
              <w:ind w:left="144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UNC concessions</w:t>
            </w:r>
          </w:p>
          <w:p w:rsidR="00000000" w:rsidDel="00000000" w:rsidP="00000000" w:rsidRDefault="00000000" w:rsidRPr="00000000" w14:paraId="000001CC">
            <w:pPr>
              <w:pBdr>
                <w:top w:space="0" w:sz="0" w:val="nil"/>
                <w:left w:space="0" w:sz="0" w:val="nil"/>
                <w:bottom w:space="0" w:sz="0" w:val="nil"/>
                <w:right w:space="0" w:sz="0" w:val="nil"/>
                <w:between w:space="0" w:sz="0" w:val="nil"/>
              </w:pBdr>
              <w:ind w:left="1440" w:right="-103"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D">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C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C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Catherine Hobbs</w:t>
            </w:r>
          </w:p>
        </w:tc>
        <w:tc>
          <w:tcPr>
            <w:vAlign w:val="center"/>
          </w:tcPr>
          <w:p w:rsidR="00000000" w:rsidDel="00000000" w:rsidP="00000000" w:rsidRDefault="00000000" w:rsidRPr="00000000" w14:paraId="000001D0">
            <w:pPr>
              <w:numPr>
                <w:ilvl w:val="0"/>
                <w:numId w:val="11"/>
              </w:numPr>
              <w:pBdr>
                <w:top w:space="0" w:sz="0" w:val="nil"/>
                <w:left w:space="0" w:sz="0" w:val="nil"/>
                <w:bottom w:space="0" w:sz="0" w:val="nil"/>
                <w:right w:space="0" w:sz="0" w:val="nil"/>
                <w:between w:space="0" w:sz="0" w:val="nil"/>
              </w:pBdr>
              <w:spacing w:after="280" w:lineRule="auto"/>
              <w:ind w:left="720" w:righ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Updates: </w:t>
            </w:r>
            <w:r w:rsidDel="00000000" w:rsidR="00000000" w:rsidRPr="00000000">
              <w:rPr>
                <w:rtl w:val="0"/>
              </w:rPr>
            </w:r>
          </w:p>
        </w:tc>
        <w:tc>
          <w:tcPr>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ind w:left="159"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Treasury:</w:t>
            </w:r>
          </w:p>
          <w:p w:rsidR="00000000" w:rsidDel="00000000" w:rsidP="00000000" w:rsidRDefault="00000000" w:rsidRPr="00000000" w14:paraId="000001D4">
            <w:pPr>
              <w:numPr>
                <w:ilvl w:val="0"/>
                <w:numId w:val="8"/>
              </w:numP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Resource fund Check request submitted by Cameron Vernon on 9/12/2022 for $1,701.30 to pay for baseball hats and extra hats for volunteers; it’s included in the softball/baseball uniform. Checks payable to Johnson Lambe 412 Woodburn Rd. Suite 1 Raleigh NC 27605</w:t>
            </w:r>
          </w:p>
          <w:p w:rsidR="00000000" w:rsidDel="00000000" w:rsidP="00000000" w:rsidRDefault="00000000" w:rsidRPr="00000000" w14:paraId="000001D5">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6">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7">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1D8">
            <w:pPr>
              <w:numPr>
                <w:ilvl w:val="0"/>
                <w:numId w:val="8"/>
              </w:numP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Resource fund Check request submitted by Cameron Vernon on 9/26/2022 for $1,247.62 to pay for wrestling uniforms. Checks payable to Johnson Lambe.</w:t>
            </w:r>
          </w:p>
          <w:p w:rsidR="00000000" w:rsidDel="00000000" w:rsidP="00000000" w:rsidRDefault="00000000" w:rsidRPr="00000000" w14:paraId="000001D9">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A">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B">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1DC">
            <w:pPr>
              <w:numPr>
                <w:ilvl w:val="0"/>
                <w:numId w:val="8"/>
              </w:numP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Resource fund Check request submitted by Joni Bowling on 10/5/2022 for Mr. Craig Adams to use the Treasurer card to fill up his car tank one time per month from August through May to pay for gasoline/mileage that he incurs in purchasing supplies for the concession stand.</w:t>
            </w:r>
          </w:p>
          <w:p w:rsidR="00000000" w:rsidDel="00000000" w:rsidP="00000000" w:rsidRDefault="00000000" w:rsidRPr="00000000" w14:paraId="000001DD">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E">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F">
            <w:pPr>
              <w:numPr>
                <w:ilvl w:val="1"/>
                <w:numId w:val="10"/>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1E0">
            <w:pPr>
              <w:ind w:left="1440" w:right="-105"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Fundraising</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E2">
            <w:pPr>
              <w:numPr>
                <w:ilvl w:val="0"/>
                <w:numId w:val="13"/>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Coach Kenan submitted a fundraising request to purchase “Charged Up” t-shirts for $20 to sell at football games.  Proceed would benefit.  Voted and approved on 03/29/2022.</w:t>
            </w:r>
          </w:p>
          <w:p w:rsidR="00000000" w:rsidDel="00000000" w:rsidP="00000000" w:rsidRDefault="00000000" w:rsidRPr="00000000" w14:paraId="000001E3">
            <w:pPr>
              <w:numPr>
                <w:ilvl w:val="0"/>
                <w:numId w:val="9"/>
              </w:numPr>
              <w:ind w:left="1440" w:right="-105"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1E4">
            <w:pPr>
              <w:numPr>
                <w:ilvl w:val="0"/>
                <w:numId w:val="9"/>
              </w:numPr>
              <w:ind w:left="1440" w:right="-105"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5">
            <w:pPr>
              <w:numPr>
                <w:ilvl w:val="0"/>
                <w:numId w:val="9"/>
              </w:numPr>
              <w:ind w:left="1440" w:right="-105"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Vote: </w:t>
            </w:r>
            <w:r w:rsidDel="00000000" w:rsidR="00000000" w:rsidRPr="00000000">
              <w:rPr>
                <w:rtl w:val="0"/>
              </w:rPr>
            </w:r>
          </w:p>
        </w:tc>
        <w:tc>
          <w:tcPr>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ind w:left="161"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E7">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B">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ind w:left="251" w:right="-720"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E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F">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F0">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1F1">
            <w:pPr>
              <w:pBdr>
                <w:top w:space="0" w:sz="0" w:val="nil"/>
                <w:left w:space="0" w:sz="0" w:val="nil"/>
                <w:bottom w:space="0" w:sz="0" w:val="nil"/>
                <w:right w:space="0" w:sz="0" w:val="nil"/>
                <w:between w:space="0" w:sz="0" w:val="nil"/>
              </w:pBdr>
              <w:ind w:left="161"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tc>
      </w:tr>
      <w:tr>
        <w:trPr>
          <w:cantSplit w:val="0"/>
          <w:tblHeader w:val="0"/>
        </w:trPr>
        <w:tc>
          <w:tcPr>
            <w:vAlign w:val="center"/>
          </w:tcPr>
          <w:p w:rsidR="00000000" w:rsidDel="00000000" w:rsidP="00000000" w:rsidRDefault="00000000" w:rsidRPr="00000000" w14:paraId="000001F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Leslie Holland</w:t>
            </w:r>
          </w:p>
        </w:tc>
        <w:tc>
          <w:tcPr>
            <w:vAlign w:val="center"/>
          </w:tcPr>
          <w:p w:rsidR="00000000" w:rsidDel="00000000" w:rsidP="00000000" w:rsidRDefault="00000000" w:rsidRPr="00000000" w14:paraId="000001F3">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4">
            <w:pPr>
              <w:numPr>
                <w:ilvl w:val="0"/>
                <w:numId w:val="5"/>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 </w:t>
            </w:r>
          </w:p>
        </w:tc>
        <w:tc>
          <w:tcPr>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ind w:left="720" w:right="-1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Fundraising/Corporate Fundraising:</w:t>
            </w:r>
          </w:p>
          <w:p w:rsidR="00000000" w:rsidDel="00000000" w:rsidP="00000000" w:rsidRDefault="00000000" w:rsidRPr="00000000" w14:paraId="000001F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Open – Gina to report</w:t>
            </w:r>
          </w:p>
          <w:p w:rsidR="00000000" w:rsidDel="00000000" w:rsidP="00000000" w:rsidRDefault="00000000" w:rsidRPr="00000000" w14:paraId="000001F8">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F9">
            <w:pPr>
              <w:ind w:left="0" w:right="-103" w:firstLine="0"/>
              <w:rPr>
                <w:rFonts w:ascii="Times New Roman" w:cs="Times New Roman" w:eastAsia="Times New Roman" w:hAnsi="Times New Roman"/>
                <w:sz w:val="18"/>
                <w:szCs w:val="18"/>
              </w:rPr>
            </w:pPr>
            <w:hyperlink r:id="rId6">
              <w:r w:rsidDel="00000000" w:rsidR="00000000" w:rsidRPr="00000000">
                <w:rPr>
                  <w:rFonts w:ascii="Times New Roman" w:cs="Times New Roman" w:eastAsia="Times New Roman" w:hAnsi="Times New Roman"/>
                  <w:color w:val="1155cc"/>
                  <w:sz w:val="18"/>
                  <w:szCs w:val="18"/>
                  <w:u w:val="single"/>
                  <w:rtl w:val="0"/>
                </w:rPr>
                <w:t xml:space="preserve">Sponsorship List 20-21</w:t>
              </w:r>
            </w:hyperlink>
            <w:r w:rsidDel="00000000" w:rsidR="00000000" w:rsidRPr="00000000">
              <w:rPr>
                <w:rtl w:val="0"/>
              </w:rPr>
            </w:r>
          </w:p>
          <w:p w:rsidR="00000000" w:rsidDel="00000000" w:rsidP="00000000" w:rsidRDefault="00000000" w:rsidRPr="00000000" w14:paraId="000001FA">
            <w:pPr>
              <w:ind w:left="0" w:right="-103" w:firstLine="0"/>
              <w:rPr>
                <w:rFonts w:ascii="Times New Roman" w:cs="Times New Roman" w:eastAsia="Times New Roman" w:hAnsi="Times New Roman"/>
                <w:sz w:val="18"/>
                <w:szCs w:val="18"/>
              </w:rPr>
            </w:pPr>
            <w:hyperlink r:id="rId7">
              <w:r w:rsidDel="00000000" w:rsidR="00000000" w:rsidRPr="00000000">
                <w:rPr>
                  <w:rFonts w:ascii="Times New Roman" w:cs="Times New Roman" w:eastAsia="Times New Roman" w:hAnsi="Times New Roman"/>
                  <w:color w:val="1155cc"/>
                  <w:sz w:val="18"/>
                  <w:szCs w:val="18"/>
                  <w:u w:val="single"/>
                  <w:rtl w:val="0"/>
                </w:rPr>
                <w:t xml:space="preserve">Athletic Business Sponsors </w:t>
              </w:r>
            </w:hyperlink>
            <w:r w:rsidDel="00000000" w:rsidR="00000000" w:rsidRPr="00000000">
              <w:rPr>
                <w:rFonts w:ascii="Times New Roman" w:cs="Times New Roman" w:eastAsia="Times New Roman" w:hAnsi="Times New Roman"/>
                <w:sz w:val="18"/>
                <w:szCs w:val="18"/>
                <w:rtl w:val="0"/>
              </w:rPr>
              <w:t xml:space="preserve">22-23</w:t>
            </w:r>
            <w:r w:rsidDel="00000000" w:rsidR="00000000" w:rsidRPr="00000000">
              <w:rPr>
                <w:rtl w:val="0"/>
              </w:rPr>
            </w:r>
          </w:p>
        </w:tc>
        <w:tc>
          <w:tcPr>
            <w:vAlign w:val="center"/>
          </w:tcPr>
          <w:p w:rsidR="00000000" w:rsidDel="00000000" w:rsidP="00000000" w:rsidRDefault="00000000" w:rsidRPr="00000000" w14:paraId="000001FB">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280" w:lineRule="auto"/>
              <w:ind w:left="165" w:right="-102" w:firstLine="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left="165"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F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rHeight w:val="180" w:hRule="atLeast"/>
          <w:tblHeader w:val="0"/>
        </w:trPr>
        <w:tc>
          <w:tcPr>
            <w:vAlign w:val="center"/>
          </w:tcPr>
          <w:p w:rsidR="00000000" w:rsidDel="00000000" w:rsidP="00000000" w:rsidRDefault="00000000" w:rsidRPr="00000000" w14:paraId="0000020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Merge w:val="restart"/>
            <w:vAlign w:val="center"/>
          </w:tcPr>
          <w:p w:rsidR="00000000" w:rsidDel="00000000" w:rsidP="00000000" w:rsidRDefault="00000000" w:rsidRPr="00000000" w14:paraId="00000202">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3">
            <w:pPr>
              <w:numPr>
                <w:ilvl w:val="0"/>
                <w:numId w:val="7"/>
              </w:numPr>
              <w:pBdr>
                <w:top w:space="0" w:sz="0" w:val="nil"/>
                <w:left w:space="0" w:sz="0" w:val="nil"/>
                <w:bottom w:space="0" w:sz="0" w:val="nil"/>
                <w:right w:space="0" w:sz="0" w:val="nil"/>
                <w:between w:space="0" w:sz="0" w:val="nil"/>
              </w:pBd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 Vote to renew web host for NHSBFAA</w:t>
            </w:r>
          </w:p>
          <w:p w:rsidR="00000000" w:rsidDel="00000000" w:rsidP="00000000" w:rsidRDefault="00000000" w:rsidRPr="00000000" w14:paraId="00000204">
            <w:pPr>
              <w:ind w:left="72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5">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Spirit Store / M2 Updates: Store is now </w:t>
            </w:r>
            <w:r w:rsidDel="00000000" w:rsidR="00000000" w:rsidRPr="00000000">
              <w:rPr>
                <w:rFonts w:ascii="Times New Roman" w:cs="Times New Roman" w:eastAsia="Times New Roman" w:hAnsi="Times New Roman"/>
                <w:sz w:val="18"/>
                <w:szCs w:val="18"/>
                <w:u w:val="single"/>
                <w:rtl w:val="0"/>
              </w:rPr>
              <w:t xml:space="preserve">LIVE</w:t>
            </w:r>
            <w:r w:rsidDel="00000000" w:rsidR="00000000" w:rsidRPr="00000000">
              <w:rPr>
                <w:rtl w:val="0"/>
              </w:rPr>
            </w:r>
          </w:p>
          <w:p w:rsidR="00000000" w:rsidDel="00000000" w:rsidP="00000000" w:rsidRDefault="00000000" w:rsidRPr="00000000" w14:paraId="00000206">
            <w:pPr>
              <w:numPr>
                <w:ilvl w:val="1"/>
                <w:numId w:val="7"/>
              </w:numPr>
              <w:ind w:left="1440" w:hanging="360"/>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sz w:val="18"/>
                  <w:szCs w:val="18"/>
                  <w:u w:val="single"/>
                  <w:rtl w:val="0"/>
                </w:rPr>
                <w:t xml:space="preserve">https://northwoodspirit.itemorder.com/sale</w:t>
              </w:r>
            </w:hyperlink>
            <w:r w:rsidDel="00000000" w:rsidR="00000000" w:rsidRPr="00000000">
              <w:rPr>
                <w:rtl w:val="0"/>
              </w:rPr>
            </w:r>
          </w:p>
          <w:p w:rsidR="00000000" w:rsidDel="00000000" w:rsidP="00000000" w:rsidRDefault="00000000" w:rsidRPr="00000000" w14:paraId="00000207">
            <w:pPr>
              <w:ind w:left="125"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8">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9">
            <w:pPr>
              <w:ind w:left="72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A">
            <w:pPr>
              <w:ind w:left="1080" w:firstLine="0"/>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0B">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tc>
      </w:tr>
      <w:tr>
        <w:trPr>
          <w:cantSplit w:val="0"/>
          <w:trHeight w:val="638" w:hRule="atLeast"/>
          <w:tblHeader w:val="0"/>
        </w:trPr>
        <w:tc>
          <w:tcPr>
            <w:vAlign w:val="center"/>
          </w:tcPr>
          <w:p w:rsidR="00000000" w:rsidDel="00000000" w:rsidP="00000000" w:rsidRDefault="00000000" w:rsidRPr="00000000" w14:paraId="0000020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Merge w:val="continue"/>
            <w:vAlign w:val="cente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0E">
            <w:pPr>
              <w:pBdr>
                <w:top w:space="0" w:sz="0" w:val="nil"/>
                <w:left w:space="0" w:sz="0" w:val="nil"/>
                <w:bottom w:space="0" w:sz="0" w:val="nil"/>
                <w:right w:space="0" w:sz="0" w:val="nil"/>
                <w:between w:space="0" w:sz="0" w:val="nil"/>
              </w:pBdr>
              <w:ind w:left="343"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20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OPEN                                           </w:t>
            </w:r>
          </w:p>
        </w:tc>
        <w:tc>
          <w:tcPr>
            <w:vMerge w:val="continue"/>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11">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1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1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Melissa Corey</w:t>
            </w:r>
          </w:p>
        </w:tc>
        <w:tc>
          <w:tcPr>
            <w:vAlign w:val="center"/>
          </w:tcPr>
          <w:p w:rsidR="00000000" w:rsidDel="00000000" w:rsidP="00000000" w:rsidRDefault="00000000" w:rsidRPr="00000000" w14:paraId="00000216">
            <w:pPr>
              <w:numPr>
                <w:ilvl w:val="0"/>
                <w:numId w:val="3"/>
              </w:numPr>
              <w:pBdr>
                <w:top w:space="0" w:sz="0" w:val="nil"/>
                <w:left w:space="0" w:sz="0" w:val="nil"/>
                <w:bottom w:space="0" w:sz="0" w:val="nil"/>
                <w:right w:space="0" w:sz="0" w:val="nil"/>
                <w:between w:space="0" w:sz="0" w:val="nil"/>
              </w:pBd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 </w:t>
            </w:r>
          </w:p>
        </w:tc>
        <w:tc>
          <w:tcPr>
            <w:vAlign w:val="center"/>
          </w:tcPr>
          <w:p w:rsidR="00000000" w:rsidDel="00000000" w:rsidP="00000000" w:rsidRDefault="00000000" w:rsidRPr="00000000" w14:paraId="00000217">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br w:type="textWrapping"/>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1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1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0">
            <w:pPr>
              <w:pBdr>
                <w:top w:space="0" w:sz="0" w:val="nil"/>
                <w:left w:space="0" w:sz="0" w:val="nil"/>
                <w:bottom w:space="0" w:sz="0" w:val="nil"/>
                <w:right w:space="0" w:sz="0" w:val="nil"/>
                <w:between w:space="0" w:sz="0" w:val="nil"/>
              </w:pBdr>
              <w:ind w:left="521"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2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22">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23">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24">
            <w:pPr>
              <w:pBdr>
                <w:top w:space="0" w:sz="0" w:val="nil"/>
                <w:left w:space="0" w:sz="0" w:val="nil"/>
                <w:bottom w:space="0" w:sz="0" w:val="nil"/>
                <w:right w:space="0" w:sz="0" w:val="nil"/>
                <w:between w:space="0" w:sz="0" w:val="nil"/>
              </w:pBd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26">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TBD</w:t>
            </w:r>
          </w:p>
          <w:p w:rsidR="00000000" w:rsidDel="00000000" w:rsidP="00000000" w:rsidRDefault="00000000" w:rsidRPr="00000000" w14:paraId="00000227">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TBD</w:t>
            </w:r>
          </w:p>
        </w:tc>
        <w:tc>
          <w:tcPr>
            <w:vAlign w:val="center"/>
          </w:tcPr>
          <w:p w:rsidR="00000000" w:rsidDel="00000000" w:rsidP="00000000" w:rsidRDefault="00000000" w:rsidRPr="00000000" w14:paraId="00000228">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2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2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2D">
            <w:pPr>
              <w:numPr>
                <w:ilvl w:val="0"/>
                <w:numId w:val="4"/>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call meeting at: </w:t>
            </w:r>
          </w:p>
          <w:p w:rsidR="00000000" w:rsidDel="00000000" w:rsidP="00000000" w:rsidRDefault="00000000" w:rsidRPr="00000000" w14:paraId="0000022E">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approved by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22F">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approved by (2</w:t>
            </w:r>
            <w:r w:rsidDel="00000000" w:rsidR="00000000" w:rsidRPr="00000000">
              <w:rPr>
                <w:rFonts w:ascii="Times New Roman" w:cs="Times New Roman" w:eastAsia="Times New Roman" w:hAnsi="Times New Roman"/>
                <w:color w:val="000000"/>
                <w:sz w:val="18"/>
                <w:szCs w:val="18"/>
                <w:vertAlign w:val="superscript"/>
                <w:rtl w:val="0"/>
              </w:rPr>
              <w:t xml:space="preserve">nd</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230">
            <w:pPr>
              <w:numPr>
                <w:ilvl w:val="1"/>
                <w:numId w:val="4"/>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Vote: </w:t>
            </w:r>
          </w:p>
        </w:tc>
        <w:tc>
          <w:tcPr>
            <w:vAlign w:val="center"/>
          </w:tcPr>
          <w:p w:rsidR="00000000" w:rsidDel="00000000" w:rsidP="00000000" w:rsidRDefault="00000000" w:rsidRPr="00000000" w14:paraId="00000231">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792wwH7SLmRgETrJWaX0GWL-gIFb8d7v/edit#gid=1196193471" TargetMode="External"/><Relationship Id="rId7" Type="http://schemas.openxmlformats.org/officeDocument/2006/relationships/hyperlink" Target="https://docs.google.com/spreadsheets/d/16aER8iVQt6BvQiHDiC9XcfYalTCeMNmhBLb4hLTgppk/edit#gid=2009256826"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